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Taller de Expertos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Guía de apoyo : presiones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8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1830"/>
        <w:gridCol w:w="4050"/>
        <w:tblGridChange w:id="0">
          <w:tblGrid>
            <w:gridCol w:w="2942"/>
            <w:gridCol w:w="1830"/>
            <w:gridCol w:w="405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Presión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Categoría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Descripción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Contaminación química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Contaminación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Aporte de agroquímicos al suelo agrícola en las 3 mn desde la línea de costa hacia el interior (kg/km2)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Contaminación por patógenos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antrópicos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Contaminación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Población sin acceso a instalaciones de saneamiento mejoradas, tratamiento terciario (% población)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Contaminación por floración de algas nocivas (FAN)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Contaminación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Incidencia temporal por FAN (%)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Contaminación por nutrientes de origen terrestre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Contaminación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Aporte de fertilizantes al suelo agrícola en las 3 mn desde la línea de costa hacia el interior (ton/km2)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Contaminación por basura domiciliaria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Contaminación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Potencial generación de basura domiciliaria utilizando como proxy  la población en la línea de costa (personas/km2)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Escape de salmones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Especies invasoras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Número de individuos promedio de salmones escapados desde centros de cultivo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Destrucción de hábitat  marino por salmonicultura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Destrucción de hábitat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Porcentaje promedio de calificación anaeróbica en centros de cultivo registrado en los resultados de los informes ambientales (INFAs) realizadas en cada centro de cultivo.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Destrucción de hábitat costero por población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Destrucción de hábitat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Potencial de destrucción de hábitat por población de línea de costa (personas/km2)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Pesca Ilegal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Presión de pesca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Número de citaciones a tribunales por infracciones a la ley de pesca en relación al desembarque de cada comuna como proxy de magnitud de la pesca ilegal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Insostenibilidad por arte de pesca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Presión de pesca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Promedio del porcentaje de desembarque de cada arte de pesca en cada caleta ponderado por el coeficiente de sostenibilidad de cada arte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Anomalías de temperatura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Cambio climático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Variación de los rangos normales en la temperatura superficial del océano (</w:t>
            </w:r>
            <w:r w:rsidDel="00000000" w:rsidR="00000000" w:rsidRPr="00000000">
              <w:rPr>
                <w:color w:val="4d5156"/>
                <w:highlight w:val="white"/>
                <w:rtl w:val="0"/>
              </w:rPr>
              <w:t xml:space="preserve">°C)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Acidificación del mar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Cambio climático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Cambios en la concentración de CO2 y su alteración sobre el estado de saturación de aragonito del océano (índice de Halpern et al. 2008).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Aumento del nivel del mar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Cambio climático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Superficie de la costa potencialmente inundada debido al cambio de la cota de inundación proyectada por el MMA.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Debilidad de gobernanza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Social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La falta de gobernanza se construye como el inverso de tres variables ponderadas: Existencia de plan regulador, Existencia de zonificación del borde costero, y número de organizaciones comunitarias en relación a la población comunal.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Densidad de centros de cultivo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Infraestructura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Densidad de  centros de cultivo de mitílidos y salmónidos, estimado por densidad de Kernel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Tráfico marítimo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Infraestructura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Densidad de embarcaciones asociadas a la flota acuícola. Estimado por densidad de Kernel</w:t>
            </w:r>
          </w:p>
        </w:tc>
      </w:tr>
    </w:tbl>
    <w:p w:rsidR="00000000" w:rsidDel="00000000" w:rsidP="00000000" w:rsidRDefault="00000000" w:rsidRPr="00000000" w14:paraId="0000003B">
      <w:pPr>
        <w:rPr>
          <w:b w:val="1"/>
        </w:rPr>
      </w:pPr>
      <w:bookmarkStart w:colFirst="0" w:colLast="0" w:name="_heading=h.5st5mnsz7zc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/>
      </w:pPr>
      <w:bookmarkStart w:colFirst="0" w:colLast="0" w:name="_heading=h.gjdgxs" w:id="1"/>
      <w:bookmarkEnd w:id="1"/>
      <w:r w:rsidDel="00000000" w:rsidR="00000000" w:rsidRPr="00000000">
        <w:rPr>
          <w:b w:val="1"/>
          <w:rtl w:val="0"/>
        </w:rPr>
        <w:t xml:space="preserve">Definición General de presión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20"/>
        <w:jc w:val="both"/>
        <w:rPr/>
      </w:pPr>
      <w:bookmarkStart w:colFirst="0" w:colLast="0" w:name="_heading=h.a025ul8dbnqw" w:id="2"/>
      <w:bookmarkEnd w:id="2"/>
      <w:r w:rsidDel="00000000" w:rsidR="00000000" w:rsidRPr="00000000">
        <w:rPr>
          <w:rtl w:val="0"/>
        </w:rPr>
        <w:t xml:space="preserve">Factores estresantes antropogénicos que afectan negativamente la capacidad de una meta para entregar beneficios a las personas. Las presiones pueden afectar los sistemas ecológicos o sociales.</w:t>
      </w:r>
    </w:p>
    <w:p w:rsidR="00000000" w:rsidDel="00000000" w:rsidP="00000000" w:rsidRDefault="00000000" w:rsidRPr="00000000" w14:paraId="0000003E">
      <w:pPr>
        <w:ind w:firstLine="720"/>
        <w:jc w:val="both"/>
        <w:rPr/>
      </w:pPr>
      <w:bookmarkStart w:colFirst="0" w:colLast="0" w:name="_heading=h.ya4fule2gno8" w:id="3"/>
      <w:bookmarkEnd w:id="3"/>
      <w:r w:rsidDel="00000000" w:rsidR="00000000" w:rsidRPr="00000000">
        <w:rPr>
          <w:rtl w:val="0"/>
        </w:rPr>
        <w:t xml:space="preserve">Operativamente se identifican diversos factores (sociales y ecológicos) que están suprimiendo el sistema, se cuantifican para todas las unidades de del área de  estudio (comunas) con puntajes de 0 a 1. También, se considera que cada meta posee un diferente grado de sensibilidad a las presiones que influyen sobre ella, por lo que se clasifica posible nivel de afectación de la presión sobre la metas y sus componentes en una matriz de presiones/metas, con puntajes de 1 a 3. Entonces esta clasificación ayuda a determinar el grado de afectación que cada presión ya cuantificada tendrá en el cálculo final de puntajes de cada comuna. </w:t>
      </w:r>
    </w:p>
    <w:p w:rsidR="00000000" w:rsidDel="00000000" w:rsidP="00000000" w:rsidRDefault="00000000" w:rsidRPr="00000000" w14:paraId="0000003F">
      <w:pPr>
        <w:rPr/>
      </w:pPr>
      <w:bookmarkStart w:colFirst="0" w:colLast="0" w:name="_heading=h.bwjvpuo9ofe3" w:id="4"/>
      <w:bookmarkEnd w:id="4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39"/>
    <w:rsid w:val="009765D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F329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F3295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E927FF"/>
    <w:pPr>
      <w:ind w:left="720"/>
      <w:contextualSpacing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A78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A78F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A78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A78FD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A78FD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3XiAz+nxlnfCQluE/oK9egON4w==">AMUW2mU2kgQ2kObqc87XEKXadiE4PWgNOVymkKSdF10wOx3aSYcC+iaddZC0pnZrlFRbb36Fd239vaXNBrN3k1u6ahCpOr0aUOHa0TBhGHLVzMGCgQcT10t1HQ3nx/pNzBexhcZoanVuZUpdCj1l47BLkNt2DOa0ewuYrODbS/XKn22dVXtUWGcJ0rUGR0ZMSFx1ZlZ2r4PHyeHpN0pqDD7jwlr3oY2JFfNl8wXdMwboyT1SX03f78TZqV2NXJHK74ykwPnFs0SqTQFAdH+3DnVQhrnYqLletoMN2id/hyxA60eYt/uWz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2022-10-04T14:26:00Z</dcterms:created>
  <dc:creator>ximena vergara</dc:creator>
</cp:coreProperties>
</file>